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46" w:rsidRDefault="00F15C46" w:rsidP="00F15C46">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F15C46" w:rsidRDefault="00F15C46" w:rsidP="00F15C46">
      <w:pPr>
        <w:shd w:val="clear" w:color="auto" w:fill="FFFFFF"/>
        <w:spacing w:line="451" w:lineRule="exact"/>
        <w:jc w:val="center"/>
        <w:rPr>
          <w:b/>
          <w:sz w:val="26"/>
          <w:szCs w:val="26"/>
        </w:rPr>
      </w:pPr>
      <w:r>
        <w:rPr>
          <w:b/>
          <w:bCs/>
          <w:color w:val="000000"/>
          <w:spacing w:val="4"/>
          <w:sz w:val="26"/>
          <w:szCs w:val="26"/>
        </w:rPr>
        <w:t>ФИНАНСОВОЕ УПРАВЛЕНИЕ</w:t>
      </w:r>
    </w:p>
    <w:p w:rsidR="00F15C46" w:rsidRDefault="00F15C46" w:rsidP="00F15C46">
      <w:pPr>
        <w:shd w:val="clear" w:color="auto" w:fill="FFFFFF"/>
        <w:spacing w:after="250" w:line="451" w:lineRule="exact"/>
        <w:jc w:val="center"/>
        <w:rPr>
          <w:sz w:val="26"/>
          <w:szCs w:val="26"/>
        </w:rPr>
      </w:pPr>
      <w:r>
        <w:rPr>
          <w:b/>
          <w:bCs/>
          <w:color w:val="000000"/>
          <w:spacing w:val="43"/>
          <w:sz w:val="26"/>
          <w:szCs w:val="26"/>
        </w:rPr>
        <w:t>ПРИКАЗ</w:t>
      </w:r>
    </w:p>
    <w:p w:rsidR="00F15C46" w:rsidRDefault="00BF042D" w:rsidP="00F15C46">
      <w:pPr>
        <w:shd w:val="clear" w:color="auto" w:fill="FFFFFF"/>
        <w:spacing w:after="250" w:line="451" w:lineRule="exact"/>
        <w:jc w:val="center"/>
        <w:rPr>
          <w:sz w:val="26"/>
          <w:szCs w:val="26"/>
        </w:rPr>
      </w:pPr>
      <w:r>
        <w:rPr>
          <w:sz w:val="26"/>
          <w:szCs w:val="26"/>
        </w:rPr>
        <w:t>2</w:t>
      </w:r>
      <w:r w:rsidR="00A02BEE">
        <w:rPr>
          <w:sz w:val="26"/>
          <w:szCs w:val="26"/>
        </w:rPr>
        <w:t>2</w:t>
      </w:r>
      <w:r w:rsidR="00F15C46" w:rsidRPr="00F63717">
        <w:rPr>
          <w:sz w:val="26"/>
          <w:szCs w:val="26"/>
        </w:rPr>
        <w:t>.</w:t>
      </w:r>
      <w:r>
        <w:rPr>
          <w:sz w:val="26"/>
          <w:szCs w:val="26"/>
        </w:rPr>
        <w:t>10</w:t>
      </w:r>
      <w:r w:rsidR="00F15C46" w:rsidRPr="00F63717">
        <w:rPr>
          <w:sz w:val="26"/>
          <w:szCs w:val="26"/>
        </w:rPr>
        <w:t>.201</w:t>
      </w:r>
      <w:r w:rsidR="00F15C46">
        <w:rPr>
          <w:sz w:val="26"/>
          <w:szCs w:val="26"/>
        </w:rPr>
        <w:t xml:space="preserve">9                                    г. </w:t>
      </w:r>
      <w:r w:rsidR="00F15C46" w:rsidRPr="00D105DA">
        <w:rPr>
          <w:sz w:val="26"/>
          <w:szCs w:val="26"/>
        </w:rPr>
        <w:t xml:space="preserve">Лесозаводск                         </w:t>
      </w:r>
      <w:r w:rsidR="00F15C46">
        <w:rPr>
          <w:sz w:val="26"/>
          <w:szCs w:val="26"/>
        </w:rPr>
        <w:t xml:space="preserve">                            </w:t>
      </w:r>
      <w:r w:rsidR="00F15C46" w:rsidRPr="00D105DA">
        <w:rPr>
          <w:sz w:val="26"/>
          <w:szCs w:val="26"/>
        </w:rPr>
        <w:t xml:space="preserve"> №</w:t>
      </w:r>
      <w:r w:rsidR="00A02BEE">
        <w:rPr>
          <w:sz w:val="26"/>
          <w:szCs w:val="26"/>
        </w:rPr>
        <w:t xml:space="preserve"> </w:t>
      </w:r>
      <w:r>
        <w:rPr>
          <w:sz w:val="26"/>
          <w:szCs w:val="26"/>
        </w:rPr>
        <w:t>45</w:t>
      </w:r>
    </w:p>
    <w:p w:rsidR="00F15C46" w:rsidRDefault="00F15C46" w:rsidP="00F15C46">
      <w:pPr>
        <w:shd w:val="clear" w:color="auto" w:fill="FFFFFF"/>
        <w:jc w:val="center"/>
        <w:rPr>
          <w:b/>
          <w:bCs/>
          <w:color w:val="000000"/>
          <w:spacing w:val="-1"/>
          <w:sz w:val="26"/>
          <w:szCs w:val="26"/>
        </w:rPr>
      </w:pPr>
    </w:p>
    <w:p w:rsidR="00F15C46" w:rsidRDefault="00F15C46" w:rsidP="00F15C46">
      <w:pPr>
        <w:widowControl/>
        <w:spacing w:line="360" w:lineRule="auto"/>
        <w:ind w:firstLine="539"/>
        <w:jc w:val="center"/>
        <w:rPr>
          <w:rFonts w:eastAsia="Calibri"/>
          <w:b/>
          <w:bCs/>
          <w:sz w:val="26"/>
          <w:szCs w:val="26"/>
          <w:lang w:eastAsia="en-US"/>
        </w:rPr>
      </w:pPr>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
    <w:p w:rsidR="00F15C46" w:rsidRDefault="00F15C46" w:rsidP="00F15C46">
      <w:pPr>
        <w:shd w:val="clear" w:color="auto" w:fill="FFFFFF"/>
        <w:spacing w:line="360" w:lineRule="auto"/>
        <w:ind w:firstLine="720"/>
        <w:jc w:val="both"/>
        <w:rPr>
          <w:color w:val="000000"/>
          <w:sz w:val="26"/>
          <w:szCs w:val="26"/>
        </w:rPr>
      </w:pPr>
    </w:p>
    <w:p w:rsidR="00F15C46" w:rsidRDefault="00F15C46" w:rsidP="00F15C46">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F15C46" w:rsidRDefault="00F15C46" w:rsidP="00F15C46">
      <w:pPr>
        <w:shd w:val="clear" w:color="auto" w:fill="FFFFFF"/>
        <w:spacing w:line="360" w:lineRule="auto"/>
        <w:jc w:val="both"/>
        <w:rPr>
          <w:color w:val="000000"/>
          <w:spacing w:val="-1"/>
          <w:sz w:val="26"/>
          <w:szCs w:val="26"/>
        </w:rPr>
      </w:pPr>
      <w:r>
        <w:rPr>
          <w:color w:val="000000"/>
          <w:spacing w:val="-1"/>
          <w:sz w:val="26"/>
          <w:szCs w:val="26"/>
        </w:rPr>
        <w:t>ПРИКАЗЫВАЮ:</w:t>
      </w:r>
    </w:p>
    <w:p w:rsidR="00F15C46" w:rsidRPr="008A7C78" w:rsidRDefault="00F15C46" w:rsidP="00F15C46">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F15C46" w:rsidRDefault="00F15C46" w:rsidP="00F15C46">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F15C46" w:rsidRPr="00AA3ACE" w:rsidRDefault="00F15C46" w:rsidP="00F15C46">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F15C46" w:rsidRPr="00410B3D" w:rsidRDefault="00F15C46" w:rsidP="00F15C46">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F15C46" w:rsidRDefault="00F15C46" w:rsidP="00F15C46">
      <w:pPr>
        <w:rPr>
          <w:sz w:val="26"/>
          <w:szCs w:val="26"/>
        </w:rPr>
      </w:pPr>
    </w:p>
    <w:p w:rsidR="00F15C46" w:rsidRDefault="00F15C46" w:rsidP="00F15C46">
      <w:pPr>
        <w:rPr>
          <w:sz w:val="26"/>
          <w:szCs w:val="26"/>
        </w:rPr>
      </w:pPr>
    </w:p>
    <w:p w:rsidR="00F15C46" w:rsidRPr="00410B3D" w:rsidRDefault="00F15C46" w:rsidP="00F15C46">
      <w:pPr>
        <w:rPr>
          <w:sz w:val="26"/>
          <w:szCs w:val="26"/>
        </w:rPr>
      </w:pPr>
    </w:p>
    <w:p w:rsidR="00F15C46" w:rsidRPr="00410B3D" w:rsidRDefault="00F15C46" w:rsidP="00F15C46">
      <w:pPr>
        <w:rPr>
          <w:sz w:val="26"/>
          <w:szCs w:val="26"/>
        </w:rPr>
      </w:pPr>
      <w:r w:rsidRPr="00410B3D">
        <w:rPr>
          <w:sz w:val="26"/>
          <w:szCs w:val="26"/>
        </w:rPr>
        <w:t>ОЗНАКОМЛЕНЫ:</w:t>
      </w:r>
    </w:p>
    <w:p w:rsidR="00F15C46" w:rsidRPr="00CC1639" w:rsidRDefault="00F15C46" w:rsidP="00F15C46">
      <w:pPr>
        <w:ind w:left="709"/>
        <w:jc w:val="both"/>
        <w:rPr>
          <w:sz w:val="26"/>
          <w:szCs w:val="26"/>
          <w:highlight w:val="yellow"/>
        </w:rPr>
      </w:pPr>
    </w:p>
    <w:p w:rsidR="00F15C46" w:rsidRPr="00410B3D" w:rsidRDefault="00F15C46" w:rsidP="00F15C46">
      <w:pPr>
        <w:rPr>
          <w:sz w:val="26"/>
          <w:szCs w:val="26"/>
        </w:rPr>
      </w:pPr>
    </w:p>
    <w:p w:rsidR="00F15C46" w:rsidRDefault="00F15C46" w:rsidP="00F15C46">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A94EF5">
        <w:rPr>
          <w:sz w:val="26"/>
          <w:szCs w:val="26"/>
        </w:rPr>
        <w:t xml:space="preserve">          </w:t>
      </w:r>
      <w:r w:rsidRPr="00410B3D">
        <w:rPr>
          <w:sz w:val="26"/>
          <w:szCs w:val="26"/>
        </w:rPr>
        <w:t xml:space="preserve">С.В. </w:t>
      </w:r>
      <w:proofErr w:type="spellStart"/>
      <w:r w:rsidRPr="00410B3D">
        <w:rPr>
          <w:sz w:val="26"/>
          <w:szCs w:val="26"/>
        </w:rPr>
        <w:t>Гранже</w:t>
      </w:r>
      <w:proofErr w:type="spellEnd"/>
    </w:p>
    <w:p w:rsidR="00F15C46" w:rsidRDefault="00F15C46" w:rsidP="00F15C46">
      <w:pPr>
        <w:rPr>
          <w:sz w:val="26"/>
          <w:szCs w:val="26"/>
        </w:rPr>
      </w:pPr>
    </w:p>
    <w:p w:rsidR="00F15C46" w:rsidRPr="00410B3D" w:rsidRDefault="00F15C46" w:rsidP="00F15C46">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A94EF5">
        <w:rPr>
          <w:sz w:val="26"/>
          <w:szCs w:val="26"/>
        </w:rPr>
        <w:t xml:space="preserve">          </w:t>
      </w:r>
      <w:r w:rsidRPr="00410B3D">
        <w:rPr>
          <w:sz w:val="26"/>
          <w:szCs w:val="26"/>
        </w:rPr>
        <w:t xml:space="preserve">А.А. </w:t>
      </w:r>
      <w:proofErr w:type="gramStart"/>
      <w:r w:rsidRPr="00410B3D">
        <w:rPr>
          <w:sz w:val="26"/>
          <w:szCs w:val="26"/>
        </w:rPr>
        <w:t>Гладких</w:t>
      </w:r>
      <w:proofErr w:type="gramEnd"/>
    </w:p>
    <w:p w:rsidR="00F15C46" w:rsidRPr="00410B3D" w:rsidRDefault="00F15C46" w:rsidP="00F15C46">
      <w:pPr>
        <w:rPr>
          <w:sz w:val="26"/>
          <w:szCs w:val="26"/>
        </w:rPr>
      </w:pPr>
    </w:p>
    <w:p w:rsidR="00F15C46" w:rsidRPr="00410B3D" w:rsidRDefault="00F15C46" w:rsidP="00F15C46">
      <w:pPr>
        <w:spacing w:line="360" w:lineRule="auto"/>
        <w:rPr>
          <w:sz w:val="26"/>
          <w:szCs w:val="26"/>
        </w:rPr>
      </w:pPr>
    </w:p>
    <w:tbl>
      <w:tblPr>
        <w:tblW w:w="9465" w:type="dxa"/>
        <w:tblLayout w:type="fixed"/>
        <w:tblLook w:val="04A0"/>
      </w:tblPr>
      <w:tblGrid>
        <w:gridCol w:w="9465"/>
      </w:tblGrid>
      <w:tr w:rsidR="00F15C46" w:rsidTr="00A02BEE">
        <w:tc>
          <w:tcPr>
            <w:tcW w:w="9465" w:type="dxa"/>
          </w:tcPr>
          <w:p w:rsidR="00F15C46" w:rsidRDefault="00F15C46" w:rsidP="00A02BEE">
            <w:pPr>
              <w:widowControl/>
              <w:autoSpaceDE/>
              <w:autoSpaceDN/>
              <w:adjustRightInd/>
              <w:spacing w:line="360" w:lineRule="auto"/>
              <w:rPr>
                <w:sz w:val="26"/>
                <w:szCs w:val="26"/>
              </w:rPr>
            </w:pPr>
          </w:p>
        </w:tc>
      </w:tr>
      <w:tr w:rsidR="00F15C46" w:rsidTr="00A02BEE">
        <w:tc>
          <w:tcPr>
            <w:tcW w:w="9465" w:type="dxa"/>
          </w:tcPr>
          <w:p w:rsidR="00F15C46" w:rsidRDefault="00F15C46" w:rsidP="00A02BEE">
            <w:pPr>
              <w:shd w:val="clear" w:color="auto" w:fill="FFFFFF"/>
              <w:spacing w:line="360" w:lineRule="auto"/>
              <w:jc w:val="both"/>
              <w:rPr>
                <w:bCs/>
                <w:sz w:val="26"/>
                <w:szCs w:val="26"/>
              </w:rPr>
            </w:pPr>
          </w:p>
        </w:tc>
      </w:tr>
    </w:tbl>
    <w:p w:rsidR="00F15C46" w:rsidRDefault="00F15C46" w:rsidP="00F15C46">
      <w:pPr>
        <w:widowControl/>
        <w:autoSpaceDE/>
        <w:autoSpaceDN/>
        <w:adjustRightInd/>
        <w:spacing w:line="360" w:lineRule="auto"/>
        <w:rPr>
          <w:color w:val="000000"/>
          <w:spacing w:val="1"/>
          <w:sz w:val="26"/>
          <w:szCs w:val="26"/>
        </w:rPr>
        <w:sectPr w:rsidR="00F15C46" w:rsidSect="00A02BEE">
          <w:pgSz w:w="11909" w:h="16834"/>
          <w:pgMar w:top="794" w:right="851" w:bottom="794" w:left="1418" w:header="720" w:footer="720" w:gutter="0"/>
          <w:cols w:space="720"/>
        </w:sectPr>
      </w:pPr>
    </w:p>
    <w:p w:rsidR="00F15C46" w:rsidRDefault="00F15C46" w:rsidP="00F15C46">
      <w:pPr>
        <w:shd w:val="clear" w:color="auto" w:fill="FFFFFF"/>
        <w:ind w:left="10206"/>
        <w:rPr>
          <w:color w:val="000000"/>
          <w:spacing w:val="1"/>
          <w:sz w:val="26"/>
          <w:szCs w:val="26"/>
        </w:rPr>
      </w:pPr>
      <w:r>
        <w:rPr>
          <w:color w:val="000000"/>
          <w:spacing w:val="1"/>
          <w:sz w:val="26"/>
          <w:szCs w:val="26"/>
        </w:rPr>
        <w:t>УТВЕРЖДЕН</w:t>
      </w:r>
    </w:p>
    <w:p w:rsidR="00F15C46" w:rsidRDefault="00F15C46" w:rsidP="00F15C46">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F15C46" w:rsidRDefault="00F15C46" w:rsidP="00F15C46">
      <w:pPr>
        <w:shd w:val="clear" w:color="auto" w:fill="FFFFFF"/>
        <w:ind w:left="10206"/>
        <w:rPr>
          <w:color w:val="000000"/>
          <w:spacing w:val="1"/>
          <w:sz w:val="26"/>
          <w:szCs w:val="26"/>
        </w:rPr>
      </w:pPr>
      <w:r>
        <w:rPr>
          <w:color w:val="000000"/>
          <w:spacing w:val="1"/>
          <w:sz w:val="26"/>
          <w:szCs w:val="26"/>
        </w:rPr>
        <w:t>администрации Лесоза</w:t>
      </w:r>
      <w:r w:rsidR="00A02BEE">
        <w:rPr>
          <w:color w:val="000000"/>
          <w:spacing w:val="1"/>
          <w:sz w:val="26"/>
          <w:szCs w:val="26"/>
        </w:rPr>
        <w:t xml:space="preserve">водского городского округа от </w:t>
      </w:r>
      <w:r w:rsidR="00BF042D">
        <w:rPr>
          <w:color w:val="000000"/>
          <w:spacing w:val="1"/>
          <w:sz w:val="26"/>
          <w:szCs w:val="26"/>
        </w:rPr>
        <w:t>2</w:t>
      </w:r>
      <w:r w:rsidR="00A02BEE">
        <w:rPr>
          <w:color w:val="000000"/>
          <w:spacing w:val="1"/>
          <w:sz w:val="26"/>
          <w:szCs w:val="26"/>
        </w:rPr>
        <w:t>2</w:t>
      </w:r>
      <w:r w:rsidRPr="002E7B3F">
        <w:rPr>
          <w:color w:val="000000"/>
          <w:spacing w:val="1"/>
          <w:sz w:val="26"/>
          <w:szCs w:val="26"/>
        </w:rPr>
        <w:t>.</w:t>
      </w:r>
      <w:r w:rsidR="00BF042D">
        <w:rPr>
          <w:color w:val="000000"/>
          <w:spacing w:val="1"/>
          <w:sz w:val="26"/>
          <w:szCs w:val="26"/>
        </w:rPr>
        <w:t>10</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sidR="00BF042D">
        <w:rPr>
          <w:color w:val="000000"/>
          <w:spacing w:val="1"/>
          <w:sz w:val="26"/>
          <w:szCs w:val="26"/>
        </w:rPr>
        <w:t>45</w:t>
      </w:r>
    </w:p>
    <w:tbl>
      <w:tblPr>
        <w:tblW w:w="15450" w:type="dxa"/>
        <w:tblInd w:w="250" w:type="dxa"/>
        <w:tblLayout w:type="fixed"/>
        <w:tblLook w:val="04A0"/>
      </w:tblPr>
      <w:tblGrid>
        <w:gridCol w:w="566"/>
        <w:gridCol w:w="2693"/>
        <w:gridCol w:w="3260"/>
        <w:gridCol w:w="1271"/>
        <w:gridCol w:w="7093"/>
        <w:gridCol w:w="567"/>
      </w:tblGrid>
      <w:tr w:rsidR="00F15C46" w:rsidTr="00A02BEE">
        <w:trPr>
          <w:gridBefore w:val="1"/>
          <w:wBefore w:w="566" w:type="dxa"/>
          <w:trHeight w:val="291"/>
        </w:trPr>
        <w:tc>
          <w:tcPr>
            <w:tcW w:w="14884" w:type="dxa"/>
            <w:gridSpan w:val="5"/>
            <w:noWrap/>
            <w:vAlign w:val="bottom"/>
          </w:tcPr>
          <w:p w:rsidR="00F15C46" w:rsidRDefault="00F15C46" w:rsidP="00A02BEE">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15C46" w:rsidRDefault="00F15C46" w:rsidP="00A02BEE">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15C46" w:rsidRPr="00FA66F5" w:rsidRDefault="00F15C46" w:rsidP="00A02BEE">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F15C46" w:rsidTr="00A02BEE">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15C46" w:rsidRDefault="00F15C46" w:rsidP="00A02BEE">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15C46" w:rsidRDefault="00F15C46" w:rsidP="00A02BEE">
            <w:pPr>
              <w:tabs>
                <w:tab w:val="left" w:pos="10206"/>
              </w:tabs>
              <w:spacing w:line="276" w:lineRule="auto"/>
              <w:jc w:val="center"/>
              <w:rPr>
                <w:sz w:val="26"/>
                <w:szCs w:val="26"/>
              </w:rPr>
            </w:pPr>
            <w:r>
              <w:rPr>
                <w:sz w:val="26"/>
                <w:szCs w:val="26"/>
              </w:rPr>
              <w:t>Наименование кода доходов</w:t>
            </w:r>
          </w:p>
          <w:p w:rsidR="00F15C46" w:rsidRDefault="00F15C46" w:rsidP="00A02BEE">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15C46" w:rsidRDefault="00F15C46" w:rsidP="00A02BEE">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15C46" w:rsidRDefault="00F15C46" w:rsidP="00A02BEE">
            <w:pPr>
              <w:tabs>
                <w:tab w:val="left" w:pos="10206"/>
              </w:tabs>
              <w:spacing w:line="276" w:lineRule="auto"/>
              <w:jc w:val="center"/>
              <w:rPr>
                <w:sz w:val="26"/>
                <w:szCs w:val="26"/>
              </w:rPr>
            </w:pPr>
            <w:r>
              <w:rPr>
                <w:sz w:val="26"/>
                <w:szCs w:val="26"/>
              </w:rPr>
              <w:t>Наименование подвида доходов</w:t>
            </w:r>
          </w:p>
        </w:tc>
      </w:tr>
      <w:tr w:rsidR="00D03954" w:rsidTr="00A02BEE">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D03954" w:rsidRDefault="00D03954" w:rsidP="00A02BEE">
            <w:pPr>
              <w:tabs>
                <w:tab w:val="left" w:pos="10206"/>
              </w:tabs>
              <w:spacing w:line="276" w:lineRule="auto"/>
              <w:jc w:val="center"/>
              <w:rPr>
                <w:sz w:val="26"/>
                <w:szCs w:val="26"/>
              </w:rPr>
            </w:pPr>
            <w:r>
              <w:rPr>
                <w:sz w:val="26"/>
                <w:szCs w:val="26"/>
              </w:rPr>
              <w:t xml:space="preserve">983 </w:t>
            </w:r>
            <w:r>
              <w:rPr>
                <w:color w:val="000000"/>
                <w:sz w:val="24"/>
                <w:szCs w:val="24"/>
              </w:rPr>
              <w:t>1 08 07173 01 0</w:t>
            </w:r>
            <w:r w:rsidRPr="00A908BF">
              <w:rPr>
                <w:color w:val="000000"/>
                <w:sz w:val="24"/>
                <w:szCs w:val="24"/>
              </w:rPr>
              <w:t>000 110</w:t>
            </w:r>
          </w:p>
        </w:tc>
        <w:tc>
          <w:tcPr>
            <w:tcW w:w="3260" w:type="dxa"/>
            <w:tcBorders>
              <w:top w:val="single" w:sz="4" w:space="0" w:color="auto"/>
              <w:left w:val="nil"/>
              <w:bottom w:val="single" w:sz="4" w:space="0" w:color="auto"/>
              <w:right w:val="single" w:sz="4" w:space="0" w:color="auto"/>
            </w:tcBorders>
            <w:noWrap/>
          </w:tcPr>
          <w:p w:rsidR="00D03954" w:rsidRDefault="00D03954" w:rsidP="00D03954">
            <w:pPr>
              <w:tabs>
                <w:tab w:val="left" w:pos="10206"/>
              </w:tabs>
              <w:spacing w:line="276" w:lineRule="auto"/>
              <w:jc w:val="both"/>
              <w:rPr>
                <w:sz w:val="26"/>
                <w:szCs w:val="26"/>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nil"/>
              <w:bottom w:val="single" w:sz="4" w:space="0" w:color="auto"/>
              <w:right w:val="single" w:sz="4" w:space="0" w:color="auto"/>
            </w:tcBorders>
            <w:noWrap/>
            <w:hideMark/>
          </w:tcPr>
          <w:p w:rsidR="00D03954" w:rsidRDefault="00D03954" w:rsidP="00A02BEE">
            <w:pPr>
              <w:tabs>
                <w:tab w:val="left" w:pos="10206"/>
              </w:tabs>
              <w:spacing w:line="276" w:lineRule="auto"/>
              <w:jc w:val="center"/>
              <w:rPr>
                <w:sz w:val="26"/>
                <w:szCs w:val="26"/>
              </w:rPr>
            </w:pPr>
            <w:r>
              <w:rPr>
                <w:sz w:val="26"/>
                <w:szCs w:val="26"/>
              </w:rPr>
              <w:t>1000</w:t>
            </w: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r>
              <w:rPr>
                <w:sz w:val="26"/>
                <w:szCs w:val="26"/>
              </w:rPr>
              <w:t>4000</w:t>
            </w:r>
          </w:p>
          <w:p w:rsidR="00D03954" w:rsidRDefault="00D03954" w:rsidP="00A02BEE">
            <w:pPr>
              <w:tabs>
                <w:tab w:val="left" w:pos="10206"/>
              </w:tabs>
              <w:spacing w:line="276" w:lineRule="auto"/>
              <w:jc w:val="center"/>
              <w:rPr>
                <w:sz w:val="26"/>
                <w:szCs w:val="26"/>
              </w:rPr>
            </w:pPr>
          </w:p>
        </w:tc>
        <w:tc>
          <w:tcPr>
            <w:tcW w:w="7093" w:type="dxa"/>
            <w:tcBorders>
              <w:top w:val="single" w:sz="4" w:space="0" w:color="auto"/>
              <w:left w:val="nil"/>
              <w:bottom w:val="single" w:sz="4" w:space="0" w:color="auto"/>
              <w:right w:val="single" w:sz="4" w:space="0" w:color="auto"/>
            </w:tcBorders>
            <w:hideMark/>
          </w:tcPr>
          <w:p w:rsidR="00D03954" w:rsidRDefault="00D03954" w:rsidP="00D03954">
            <w:pPr>
              <w:tabs>
                <w:tab w:val="left" w:pos="10206"/>
              </w:tabs>
              <w:spacing w:line="276" w:lineRule="auto"/>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4"/>
                <w:szCs w:val="24"/>
                <w:lang w:eastAsia="en-US"/>
              </w:rPr>
              <w:t xml:space="preserve"> </w:t>
            </w:r>
            <w:r w:rsidRPr="00402529">
              <w:rPr>
                <w:rFonts w:eastAsiaTheme="minorHAnsi"/>
                <w:sz w:val="26"/>
                <w:szCs w:val="26"/>
                <w:lang w:eastAsia="en-US"/>
              </w:rPr>
              <w:t>(сумма платежа (перерасчеты, недоимка и задолженность));</w:t>
            </w:r>
          </w:p>
          <w:p w:rsidR="00D03954" w:rsidRPr="001D6AD6" w:rsidRDefault="00D03954" w:rsidP="00D03954">
            <w:pPr>
              <w:widowControl/>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6"/>
                <w:szCs w:val="26"/>
                <w:lang w:eastAsia="en-US"/>
              </w:rPr>
              <w:t xml:space="preserve"> (прочие поступления)</w:t>
            </w:r>
          </w:p>
          <w:p w:rsidR="00D03954" w:rsidRDefault="00D03954" w:rsidP="00D03954">
            <w:pPr>
              <w:tabs>
                <w:tab w:val="left" w:pos="10206"/>
              </w:tabs>
              <w:spacing w:line="276" w:lineRule="auto"/>
              <w:jc w:val="both"/>
              <w:rPr>
                <w:sz w:val="26"/>
                <w:szCs w:val="26"/>
              </w:rPr>
            </w:pPr>
          </w:p>
        </w:tc>
      </w:tr>
      <w:tr w:rsidR="00F15C46" w:rsidTr="00A02BEE">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15C46" w:rsidRDefault="00F15C46" w:rsidP="00A02BEE">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15C46" w:rsidRDefault="00F15C46" w:rsidP="00A02BEE">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15C46" w:rsidRDefault="00F15C46" w:rsidP="00A02BEE">
            <w:pPr>
              <w:tabs>
                <w:tab w:val="left" w:pos="10206"/>
              </w:tabs>
              <w:spacing w:line="276" w:lineRule="auto"/>
              <w:jc w:val="center"/>
              <w:rPr>
                <w:iCs/>
                <w:sz w:val="26"/>
                <w:szCs w:val="26"/>
              </w:rPr>
            </w:pPr>
            <w:r>
              <w:rPr>
                <w:iCs/>
                <w:sz w:val="26"/>
                <w:szCs w:val="26"/>
              </w:rPr>
              <w:t>0010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0040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15C46" w:rsidRDefault="00F15C46" w:rsidP="00A02BEE">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15C46" w:rsidRDefault="00F15C46" w:rsidP="00A02BEE">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15C46" w:rsidRDefault="00F15C46" w:rsidP="00A02BEE">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15C46" w:rsidRDefault="00F15C46" w:rsidP="00A02BEE">
            <w:pPr>
              <w:tabs>
                <w:tab w:val="left" w:pos="10206"/>
              </w:tabs>
              <w:spacing w:line="276" w:lineRule="auto"/>
              <w:jc w:val="both"/>
              <w:rPr>
                <w:iCs/>
                <w:sz w:val="26"/>
                <w:szCs w:val="26"/>
              </w:rPr>
            </w:pPr>
          </w:p>
          <w:p w:rsidR="00F15C46" w:rsidRDefault="00F15C46" w:rsidP="00A02BEE">
            <w:pPr>
              <w:tabs>
                <w:tab w:val="left" w:pos="10206"/>
              </w:tabs>
              <w:spacing w:line="276" w:lineRule="auto"/>
              <w:jc w:val="both"/>
              <w:rPr>
                <w:sz w:val="26"/>
                <w:szCs w:val="26"/>
              </w:rPr>
            </w:pPr>
          </w:p>
        </w:tc>
      </w:tr>
      <w:tr w:rsidR="00F15C46" w:rsidRPr="00635FC1" w:rsidTr="00A02BEE">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A02BEE">
            <w:pPr>
              <w:tabs>
                <w:tab w:val="left" w:pos="10206"/>
              </w:tabs>
              <w:spacing w:line="276" w:lineRule="auto"/>
              <w:jc w:val="center"/>
              <w:rPr>
                <w:iCs/>
                <w:sz w:val="26"/>
                <w:szCs w:val="26"/>
              </w:rPr>
            </w:pPr>
            <w:r w:rsidRPr="001635A7">
              <w:rPr>
                <w:iCs/>
                <w:sz w:val="26"/>
                <w:szCs w:val="26"/>
              </w:rPr>
              <w:t>0030</w:t>
            </w:r>
          </w:p>
          <w:p w:rsidR="00F15C46" w:rsidRPr="001635A7" w:rsidRDefault="00F15C46" w:rsidP="00A02BEE">
            <w:pPr>
              <w:tabs>
                <w:tab w:val="left" w:pos="10206"/>
              </w:tabs>
              <w:spacing w:line="276" w:lineRule="auto"/>
              <w:jc w:val="center"/>
              <w:rPr>
                <w:iCs/>
                <w:sz w:val="26"/>
                <w:szCs w:val="26"/>
              </w:rPr>
            </w:pPr>
          </w:p>
          <w:p w:rsidR="00F15C46" w:rsidRPr="001635A7" w:rsidRDefault="00F15C46" w:rsidP="00A02BEE">
            <w:pPr>
              <w:tabs>
                <w:tab w:val="left" w:pos="10206"/>
              </w:tabs>
              <w:spacing w:line="276" w:lineRule="auto"/>
              <w:jc w:val="center"/>
              <w:rPr>
                <w:iCs/>
                <w:sz w:val="26"/>
                <w:szCs w:val="26"/>
              </w:rPr>
            </w:pPr>
          </w:p>
          <w:p w:rsidR="00F15C46" w:rsidRPr="001635A7" w:rsidRDefault="00F15C46" w:rsidP="00A02BEE">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F15C46" w:rsidRPr="001635A7" w:rsidRDefault="00F15C46" w:rsidP="00A02BEE">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F15C46" w:rsidRPr="001635A7" w:rsidRDefault="00F15C46" w:rsidP="00A02BEE">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F15C46" w:rsidRPr="00635FC1" w:rsidTr="00A02BEE">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A02BEE">
            <w:pPr>
              <w:tabs>
                <w:tab w:val="left" w:pos="10206"/>
              </w:tabs>
              <w:spacing w:line="276" w:lineRule="auto"/>
              <w:jc w:val="center"/>
              <w:rPr>
                <w:sz w:val="26"/>
                <w:szCs w:val="26"/>
              </w:rPr>
            </w:pPr>
            <w:r w:rsidRPr="001635A7">
              <w:rPr>
                <w:sz w:val="26"/>
                <w:szCs w:val="26"/>
              </w:rPr>
              <w:t>0001</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0003</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0008</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0009</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rPr>
                <w:sz w:val="26"/>
                <w:szCs w:val="26"/>
              </w:rPr>
            </w:pPr>
          </w:p>
          <w:p w:rsidR="00F15C46" w:rsidRDefault="00F15C46" w:rsidP="00A02BEE">
            <w:pPr>
              <w:tabs>
                <w:tab w:val="left" w:pos="10206"/>
              </w:tabs>
              <w:spacing w:line="276" w:lineRule="auto"/>
              <w:rPr>
                <w:sz w:val="26"/>
                <w:szCs w:val="26"/>
              </w:rPr>
            </w:pPr>
          </w:p>
          <w:p w:rsidR="00F15C46" w:rsidRPr="001635A7" w:rsidRDefault="00F15C46" w:rsidP="00A02BEE">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15C46"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F15C46" w:rsidRPr="00E3068E" w:rsidRDefault="00F15C46" w:rsidP="00A02BEE">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F15C46" w:rsidRPr="00635FC1" w:rsidTr="00A02BEE">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8E3A6F" w:rsidRDefault="00F15C46" w:rsidP="00A02BEE">
            <w:pPr>
              <w:tabs>
                <w:tab w:val="left" w:pos="10206"/>
              </w:tabs>
              <w:spacing w:line="276" w:lineRule="auto"/>
              <w:jc w:val="center"/>
              <w:rPr>
                <w:iCs/>
                <w:sz w:val="26"/>
                <w:szCs w:val="26"/>
              </w:rPr>
            </w:pPr>
            <w:r w:rsidRPr="008E3A6F">
              <w:rPr>
                <w:iCs/>
                <w:sz w:val="26"/>
                <w:szCs w:val="26"/>
              </w:rPr>
              <w:t>0002</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0006</w:t>
            </w:r>
          </w:p>
          <w:p w:rsidR="00F15C46" w:rsidRPr="008E3A6F"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rPr>
            </w:pPr>
            <w:r>
              <w:rPr>
                <w:iCs/>
                <w:sz w:val="26"/>
                <w:szCs w:val="26"/>
              </w:rPr>
              <w:t>0007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0011</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0013</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rPr>
            </w:pPr>
            <w:r w:rsidRPr="008E3A6F">
              <w:rPr>
                <w:iCs/>
                <w:sz w:val="26"/>
                <w:szCs w:val="26"/>
              </w:rPr>
              <w:t>0017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0019</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0024</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0025</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0026</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BF042D" w:rsidRDefault="00F15C46" w:rsidP="00A02BEE">
            <w:pPr>
              <w:tabs>
                <w:tab w:val="left" w:pos="10206"/>
              </w:tabs>
              <w:spacing w:line="276" w:lineRule="auto"/>
              <w:jc w:val="center"/>
              <w:rPr>
                <w:iCs/>
                <w:sz w:val="26"/>
                <w:szCs w:val="26"/>
              </w:rPr>
            </w:pPr>
            <w:r>
              <w:rPr>
                <w:iCs/>
                <w:sz w:val="26"/>
                <w:szCs w:val="26"/>
              </w:rPr>
              <w:t>0028</w:t>
            </w:r>
          </w:p>
          <w:p w:rsidR="00F15C46" w:rsidRDefault="00F15C46" w:rsidP="00A02BEE">
            <w:pPr>
              <w:tabs>
                <w:tab w:val="left" w:pos="10206"/>
              </w:tabs>
              <w:spacing w:line="276" w:lineRule="auto"/>
              <w:jc w:val="center"/>
              <w:rPr>
                <w:iCs/>
                <w:sz w:val="26"/>
                <w:szCs w:val="26"/>
              </w:rPr>
            </w:pPr>
            <w:r>
              <w:rPr>
                <w:iCs/>
                <w:sz w:val="26"/>
                <w:szCs w:val="26"/>
              </w:rPr>
              <w:t xml:space="preserve"> </w:t>
            </w:r>
          </w:p>
          <w:p w:rsidR="00A42F5C" w:rsidRPr="00635FC1" w:rsidRDefault="00BF042D" w:rsidP="000942A6">
            <w:pPr>
              <w:tabs>
                <w:tab w:val="left" w:pos="10206"/>
              </w:tabs>
              <w:spacing w:line="276" w:lineRule="auto"/>
              <w:jc w:val="center"/>
              <w:rPr>
                <w:iCs/>
                <w:sz w:val="26"/>
                <w:szCs w:val="26"/>
                <w:highlight w:val="yellow"/>
              </w:rPr>
            </w:pPr>
            <w:r w:rsidRPr="00BF042D">
              <w:rPr>
                <w:iCs/>
                <w:sz w:val="26"/>
                <w:szCs w:val="26"/>
              </w:rPr>
              <w:t>0031</w:t>
            </w:r>
          </w:p>
        </w:tc>
        <w:tc>
          <w:tcPr>
            <w:tcW w:w="7093" w:type="dxa"/>
            <w:tcBorders>
              <w:top w:val="nil"/>
              <w:left w:val="nil"/>
              <w:bottom w:val="single" w:sz="4" w:space="0" w:color="auto"/>
              <w:right w:val="single" w:sz="4" w:space="0" w:color="auto"/>
            </w:tcBorders>
            <w:hideMark/>
          </w:tcPr>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F15C46" w:rsidRDefault="00F15C46" w:rsidP="00A02BEE">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 xml:space="preserve">эффективности систем коммунальной инфраструктуры </w:t>
            </w:r>
            <w:r w:rsidRPr="00BF042D">
              <w:rPr>
                <w:sz w:val="26"/>
                <w:szCs w:val="26"/>
              </w:rPr>
              <w:t>жилищного фонда</w:t>
            </w:r>
            <w:r w:rsidRPr="00E3068E">
              <w:rPr>
                <w:sz w:val="26"/>
                <w:szCs w:val="26"/>
              </w:rPr>
              <w:t xml:space="preserve"> Приморского края</w:t>
            </w:r>
            <w:proofErr w:type="gramEnd"/>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F15C46"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F15C46" w:rsidRDefault="00F15C46" w:rsidP="00A02BEE">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A42F5C" w:rsidRDefault="00F15C46" w:rsidP="000942A6">
            <w:pPr>
              <w:tabs>
                <w:tab w:val="left" w:pos="10206"/>
              </w:tabs>
              <w:spacing w:line="276" w:lineRule="auto"/>
              <w:jc w:val="both"/>
              <w:rPr>
                <w:color w:val="000000"/>
                <w:sz w:val="26"/>
                <w:szCs w:val="26"/>
                <w:shd w:val="clear" w:color="auto" w:fill="FFFFFF"/>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p w:rsidR="00BF042D" w:rsidRPr="00E3068E" w:rsidRDefault="00BF042D" w:rsidP="00BF042D">
            <w:pPr>
              <w:tabs>
                <w:tab w:val="left" w:pos="10206"/>
              </w:tabs>
              <w:spacing w:line="276" w:lineRule="auto"/>
              <w:jc w:val="both"/>
              <w:rPr>
                <w:sz w:val="26"/>
                <w:szCs w:val="26"/>
              </w:rPr>
            </w:pPr>
            <w:r w:rsidRPr="00DF3552">
              <w:rPr>
                <w:rFonts w:eastAsiaTheme="minorHAnsi"/>
                <w:sz w:val="26"/>
                <w:szCs w:val="26"/>
                <w:lang w:eastAsia="en-US"/>
              </w:rPr>
              <w:t xml:space="preserve">Субсидии </w:t>
            </w:r>
            <w:r>
              <w:rPr>
                <w:rFonts w:eastAsiaTheme="minorHAnsi"/>
                <w:sz w:val="26"/>
                <w:szCs w:val="26"/>
                <w:lang w:eastAsia="en-US"/>
              </w:rPr>
              <w:t xml:space="preserve">из краевого бюджета </w:t>
            </w:r>
            <w:r w:rsidRPr="00DF3552">
              <w:rPr>
                <w:rFonts w:eastAsiaTheme="minorHAnsi"/>
                <w:sz w:val="26"/>
                <w:szCs w:val="26"/>
                <w:lang w:eastAsia="en-US"/>
              </w:rPr>
              <w:t>бюджетам муниципальных образований Приморского края</w:t>
            </w:r>
            <w:r>
              <w:rPr>
                <w:rFonts w:eastAsiaTheme="minorHAnsi"/>
                <w:sz w:val="26"/>
                <w:szCs w:val="26"/>
                <w:lang w:eastAsia="en-US"/>
              </w:rPr>
              <w:t xml:space="preserve"> за счет резервного фонда Администрации Приморского края</w:t>
            </w:r>
          </w:p>
        </w:tc>
      </w:tr>
      <w:tr w:rsidR="00F15C46" w:rsidRPr="00635FC1" w:rsidTr="00A02BEE">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8E3A6F" w:rsidRDefault="00F15C46" w:rsidP="00A02BEE">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8E3A6F" w:rsidRDefault="00F15C46" w:rsidP="00A02BEE">
            <w:pPr>
              <w:tabs>
                <w:tab w:val="left" w:pos="10206"/>
              </w:tabs>
              <w:spacing w:line="276" w:lineRule="auto"/>
              <w:jc w:val="center"/>
              <w:rPr>
                <w:iCs/>
                <w:sz w:val="26"/>
                <w:szCs w:val="26"/>
              </w:rPr>
            </w:pPr>
            <w:r w:rsidRPr="008E3A6F">
              <w:rPr>
                <w:iCs/>
                <w:sz w:val="26"/>
                <w:szCs w:val="26"/>
              </w:rPr>
              <w:t>0001</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0003</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0007</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jc w:val="center"/>
              <w:rPr>
                <w:iCs/>
                <w:sz w:val="26"/>
                <w:szCs w:val="26"/>
              </w:rPr>
            </w:pPr>
            <w:r w:rsidRPr="007C6517">
              <w:rPr>
                <w:iCs/>
                <w:sz w:val="26"/>
                <w:szCs w:val="26"/>
              </w:rPr>
              <w:t>0010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0011</w:t>
            </w:r>
          </w:p>
          <w:p w:rsidR="00F15C46"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15C46" w:rsidRDefault="00F15C46" w:rsidP="00A02BEE">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F15C46" w:rsidRDefault="00F15C46" w:rsidP="00A02BEE">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15C46" w:rsidRPr="00E3068E"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F15C46" w:rsidRPr="00635FC1"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A02BEE">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99646F" w:rsidRDefault="00F15C46" w:rsidP="00A02BEE">
            <w:pPr>
              <w:tabs>
                <w:tab w:val="left" w:pos="10206"/>
              </w:tabs>
              <w:spacing w:line="276" w:lineRule="auto"/>
              <w:jc w:val="center"/>
              <w:rPr>
                <w:iCs/>
                <w:sz w:val="26"/>
                <w:szCs w:val="26"/>
              </w:rPr>
            </w:pPr>
            <w:r w:rsidRPr="0099646F">
              <w:rPr>
                <w:iCs/>
                <w:sz w:val="26"/>
                <w:szCs w:val="26"/>
              </w:rPr>
              <w:t>0002</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0009</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jc w:val="center"/>
              <w:rPr>
                <w:iCs/>
                <w:sz w:val="26"/>
                <w:szCs w:val="26"/>
              </w:rPr>
            </w:pPr>
            <w:r w:rsidRPr="00B3528E">
              <w:rPr>
                <w:iCs/>
                <w:sz w:val="26"/>
                <w:szCs w:val="26"/>
              </w:rPr>
              <w:t>0006</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r>
              <w:rPr>
                <w:iCs/>
                <w:sz w:val="26"/>
                <w:szCs w:val="26"/>
              </w:rPr>
              <w:t xml:space="preserve">0022 </w:t>
            </w: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15C46" w:rsidRDefault="00F15C46" w:rsidP="00A02BEE">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F15C46" w:rsidRPr="00E3068E"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F15C46"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A02BEE">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15C46" w:rsidRPr="00635FC1" w:rsidRDefault="00F15C46" w:rsidP="00A02BEE">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F15C46" w:rsidRDefault="00F15C46" w:rsidP="00A02BEE">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F15C46"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99646F" w:rsidRDefault="00F15C46" w:rsidP="00A02BEE">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F15C46" w:rsidRPr="0099646F"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F15C46" w:rsidRDefault="00F15C46" w:rsidP="00A02BEE">
            <w:pPr>
              <w:tabs>
                <w:tab w:val="left" w:pos="10206"/>
              </w:tabs>
              <w:spacing w:line="276" w:lineRule="auto"/>
              <w:jc w:val="center"/>
              <w:rPr>
                <w:iCs/>
                <w:sz w:val="26"/>
                <w:szCs w:val="26"/>
              </w:rPr>
            </w:pPr>
            <w:r>
              <w:rPr>
                <w:iCs/>
                <w:sz w:val="26"/>
                <w:szCs w:val="26"/>
              </w:rPr>
              <w:t>0000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0023</w:t>
            </w: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r>
              <w:rPr>
                <w:iCs/>
                <w:sz w:val="26"/>
                <w:szCs w:val="26"/>
              </w:rPr>
              <w:t>0029</w:t>
            </w:r>
          </w:p>
          <w:p w:rsidR="000942A6" w:rsidRPr="0099646F" w:rsidRDefault="000942A6" w:rsidP="00A02BEE">
            <w:pPr>
              <w:tabs>
                <w:tab w:val="left" w:pos="10206"/>
              </w:tabs>
              <w:spacing w:line="276" w:lineRule="auto"/>
              <w:jc w:val="center"/>
              <w:rPr>
                <w:iCs/>
                <w:sz w:val="26"/>
                <w:szCs w:val="26"/>
              </w:rPr>
            </w:pPr>
          </w:p>
        </w:tc>
        <w:tc>
          <w:tcPr>
            <w:tcW w:w="7093" w:type="dxa"/>
            <w:tcBorders>
              <w:top w:val="single" w:sz="4" w:space="0" w:color="auto"/>
              <w:left w:val="nil"/>
              <w:bottom w:val="single" w:sz="4" w:space="0" w:color="auto"/>
              <w:right w:val="single" w:sz="4" w:space="0" w:color="auto"/>
            </w:tcBorders>
            <w:hideMark/>
          </w:tcPr>
          <w:p w:rsidR="00F15C46" w:rsidRDefault="00F15C46" w:rsidP="00A02BEE">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F15C46" w:rsidRDefault="00F15C46" w:rsidP="00A02BEE">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p w:rsidR="000942A6" w:rsidRPr="002B4906" w:rsidRDefault="000942A6" w:rsidP="00A02BEE">
            <w:pPr>
              <w:spacing w:line="276" w:lineRule="auto"/>
              <w:jc w:val="both"/>
              <w:rPr>
                <w:sz w:val="26"/>
                <w:szCs w:val="26"/>
              </w:rPr>
            </w:pPr>
            <w:r>
              <w:rPr>
                <w:color w:val="000000"/>
                <w:sz w:val="26"/>
                <w:szCs w:val="26"/>
                <w:shd w:val="clear" w:color="auto" w:fill="FFFFFF"/>
              </w:rPr>
              <w:t>Субсидии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tc>
      </w:tr>
    </w:tbl>
    <w:p w:rsidR="00F15C46" w:rsidRDefault="00F15C46" w:rsidP="00F15C46">
      <w:pPr>
        <w:ind w:left="5664" w:hanging="5522"/>
        <w:rPr>
          <w:sz w:val="26"/>
          <w:szCs w:val="26"/>
        </w:rPr>
      </w:pPr>
    </w:p>
    <w:p w:rsidR="00B2383A" w:rsidRDefault="00F15C46" w:rsidP="00CF7568">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sectPr w:rsidR="00B2383A" w:rsidSect="00A02BEE">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F15C46"/>
    <w:rsid w:val="00014F72"/>
    <w:rsid w:val="00033648"/>
    <w:rsid w:val="000942A6"/>
    <w:rsid w:val="001D0EB6"/>
    <w:rsid w:val="001D6AD6"/>
    <w:rsid w:val="00402529"/>
    <w:rsid w:val="00590C0B"/>
    <w:rsid w:val="00607C5E"/>
    <w:rsid w:val="00691ADA"/>
    <w:rsid w:val="0071356F"/>
    <w:rsid w:val="00813ABA"/>
    <w:rsid w:val="008216B8"/>
    <w:rsid w:val="009112D3"/>
    <w:rsid w:val="00A02BEE"/>
    <w:rsid w:val="00A42F5C"/>
    <w:rsid w:val="00A94EF5"/>
    <w:rsid w:val="00B2383A"/>
    <w:rsid w:val="00B65B80"/>
    <w:rsid w:val="00BF042D"/>
    <w:rsid w:val="00CF7568"/>
    <w:rsid w:val="00D03954"/>
    <w:rsid w:val="00D86BEE"/>
    <w:rsid w:val="00F15C46"/>
    <w:rsid w:val="00F97A29"/>
    <w:rsid w:val="00FC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2019-10-21T23:39:00Z</dcterms:created>
  <dcterms:modified xsi:type="dcterms:W3CDTF">2019-10-21T23:50:00Z</dcterms:modified>
</cp:coreProperties>
</file>